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A841" w14:textId="4CE63213" w:rsidR="00B80A67" w:rsidRPr="008B5530" w:rsidRDefault="00B80A67" w:rsidP="00B80A6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5530">
        <w:rPr>
          <w:rFonts w:cs="B Nazanin" w:hint="cs"/>
          <w:b/>
          <w:bCs/>
          <w:sz w:val="28"/>
          <w:szCs w:val="28"/>
          <w:rtl/>
          <w:lang w:bidi="fa-IR"/>
        </w:rPr>
        <w:t>بسته حمایت از واحدهای دانش بنیان در سال 1402</w:t>
      </w:r>
    </w:p>
    <w:p w14:paraId="6471E7E5" w14:textId="1926390A" w:rsidR="00B80A67" w:rsidRPr="008B5530" w:rsidRDefault="00B80A67" w:rsidP="00B80A6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8B5530">
        <w:rPr>
          <w:rFonts w:cs="B Nazanin" w:hint="cs"/>
          <w:rtl/>
          <w:lang w:bidi="fa-IR"/>
        </w:rPr>
        <w:t xml:space="preserve">واگذاری حقوق انتفاغ عرصه در شرکتها و نواحی صنعتی و فناوری به شرکتهای دانش بنیان تولیدی و صنایع پیشرفته دارای </w:t>
      </w:r>
      <w:r w:rsidR="008B5530" w:rsidRPr="008B5530">
        <w:rPr>
          <w:rFonts w:cs="B Nazanin" w:hint="cs"/>
          <w:rtl/>
          <w:lang w:bidi="fa-IR"/>
        </w:rPr>
        <w:t>مجوز از وزارت صنعت، معدن و تجارت و معاونت علمی، فناوری و اقتصاد دانش بنیان ریاست جمهوری به صورت نقد و اقساط و با شرایط زیر صورت پذیرد:</w:t>
      </w:r>
    </w:p>
    <w:p w14:paraId="783611D7" w14:textId="39D99297" w:rsidR="008B5530" w:rsidRPr="008B5530" w:rsidRDefault="008B5530" w:rsidP="008B5530">
      <w:pPr>
        <w:bidi/>
        <w:ind w:left="360"/>
        <w:rPr>
          <w:rFonts w:cs="B Nazanin"/>
          <w:rtl/>
          <w:lang w:bidi="fa-IR"/>
        </w:rPr>
      </w:pPr>
      <w:r w:rsidRPr="008B5530">
        <w:rPr>
          <w:rFonts w:cs="B Nazanin" w:hint="cs"/>
          <w:lang w:bidi="fa-IR"/>
        </w:rPr>
        <w:sym w:font="Wingdings 2" w:char="F050"/>
      </w:r>
      <w:r w:rsidRPr="008B5530">
        <w:rPr>
          <w:rFonts w:cs="B Nazanin" w:hint="cs"/>
          <w:rtl/>
          <w:lang w:bidi="fa-IR"/>
        </w:rPr>
        <w:t xml:space="preserve">   برای اراضی با مساحت بیش از 5000 متر مربع: 10 درصد نقد و اقساط 36 ماهه</w:t>
      </w:r>
    </w:p>
    <w:p w14:paraId="224D55AF" w14:textId="6AD98285" w:rsidR="008B5530" w:rsidRPr="008B5530" w:rsidRDefault="008B5530" w:rsidP="008B5530">
      <w:pPr>
        <w:bidi/>
        <w:ind w:left="360"/>
        <w:rPr>
          <w:rFonts w:cs="B Nazanin"/>
          <w:rtl/>
          <w:lang w:bidi="fa-IR"/>
        </w:rPr>
      </w:pPr>
      <w:r w:rsidRPr="008B5530">
        <w:rPr>
          <w:rFonts w:cs="B Nazanin" w:hint="cs"/>
          <w:lang w:bidi="fa-IR"/>
        </w:rPr>
        <w:sym w:font="Wingdings 2" w:char="F050"/>
      </w:r>
      <w:r w:rsidRPr="008B5530">
        <w:rPr>
          <w:rFonts w:cs="B Nazanin" w:hint="cs"/>
          <w:rtl/>
          <w:lang w:bidi="fa-IR"/>
        </w:rPr>
        <w:t xml:space="preserve"> </w:t>
      </w:r>
      <w:r w:rsidRPr="008B5530">
        <w:rPr>
          <w:rFonts w:cs="B Nazanin" w:hint="cs"/>
          <w:rtl/>
          <w:lang w:bidi="fa-IR"/>
        </w:rPr>
        <w:t xml:space="preserve">  </w:t>
      </w:r>
      <w:r w:rsidRPr="008B5530">
        <w:rPr>
          <w:rFonts w:cs="B Nazanin" w:hint="cs"/>
          <w:rtl/>
          <w:lang w:bidi="fa-IR"/>
        </w:rPr>
        <w:t>برای اراضی با مساحت بیش از</w:t>
      </w:r>
      <w:r w:rsidRPr="008B5530">
        <w:rPr>
          <w:rFonts w:cs="B Nazanin" w:hint="cs"/>
          <w:rtl/>
          <w:lang w:bidi="fa-IR"/>
        </w:rPr>
        <w:t xml:space="preserve"> 3000 متر مربع تا 5000 متر: 10 درصد نقدی و اقساط 42 ماهه</w:t>
      </w:r>
    </w:p>
    <w:p w14:paraId="6915F642" w14:textId="35711616" w:rsidR="008B5530" w:rsidRPr="008B5530" w:rsidRDefault="008B5530" w:rsidP="008B5530">
      <w:pPr>
        <w:bidi/>
        <w:ind w:left="360"/>
        <w:rPr>
          <w:rFonts w:cs="B Nazanin"/>
          <w:rtl/>
          <w:lang w:bidi="fa-IR"/>
        </w:rPr>
      </w:pPr>
      <w:r w:rsidRPr="008B5530">
        <w:rPr>
          <w:rFonts w:cs="B Nazanin" w:hint="cs"/>
          <w:lang w:bidi="fa-IR"/>
        </w:rPr>
        <w:sym w:font="Wingdings 2" w:char="F050"/>
      </w:r>
      <w:r w:rsidRPr="008B5530">
        <w:rPr>
          <w:rFonts w:cs="B Nazanin" w:hint="cs"/>
          <w:rtl/>
          <w:lang w:bidi="fa-IR"/>
        </w:rPr>
        <w:t xml:space="preserve"> </w:t>
      </w:r>
      <w:r w:rsidRPr="008B5530">
        <w:rPr>
          <w:rFonts w:cs="B Nazanin" w:hint="cs"/>
          <w:rtl/>
          <w:lang w:bidi="fa-IR"/>
        </w:rPr>
        <w:t xml:space="preserve">  </w:t>
      </w:r>
      <w:r w:rsidRPr="008B5530">
        <w:rPr>
          <w:rFonts w:cs="B Nazanin" w:hint="cs"/>
          <w:rtl/>
          <w:lang w:bidi="fa-IR"/>
        </w:rPr>
        <w:t xml:space="preserve">برای اراضی با مساحت </w:t>
      </w:r>
      <w:r w:rsidRPr="008B5530">
        <w:rPr>
          <w:rFonts w:cs="B Nazanin" w:hint="cs"/>
          <w:rtl/>
          <w:lang w:bidi="fa-IR"/>
        </w:rPr>
        <w:t>کم تر از 3000 متر مربع: 10 درصد نقدی و اقساط 48 ماهه</w:t>
      </w:r>
    </w:p>
    <w:p w14:paraId="25ED7C20" w14:textId="66E1BF00" w:rsidR="008B5530" w:rsidRDefault="008B5530" w:rsidP="008B5530">
      <w:pPr>
        <w:bidi/>
        <w:ind w:left="360"/>
        <w:rPr>
          <w:rFonts w:cs="B Nazanin"/>
          <w:rtl/>
          <w:lang w:bidi="fa-IR"/>
        </w:rPr>
      </w:pPr>
      <w:r w:rsidRPr="008B5530">
        <w:rPr>
          <w:rFonts w:cs="B Nazanin" w:hint="cs"/>
          <w:b/>
          <w:bCs/>
          <w:sz w:val="24"/>
          <w:szCs w:val="24"/>
          <w:rtl/>
          <w:lang w:bidi="fa-IR"/>
        </w:rPr>
        <w:t>تبصره</w:t>
      </w:r>
      <w:r w:rsidRPr="008B5530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>واگذاری حقوق انتفاغ عرصه در مناطق ویژه اقتصادی به شرکتهای دانش بنیان تولیدی و صنایع پیشرفته دارای مجوز از وزارت صنعت، معدن و تجارت و معاونت علمی، فناوری و اقتصاد دانش بنیان ریاست جمهوری مشروط به حذف کلیه مشوق ها و مشوق بهره برداری پیش از موعد بر اساس مساحت اراضی مورد درخواست، مطابق یکی از روش های زیر باشد: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350"/>
        <w:gridCol w:w="1530"/>
        <w:gridCol w:w="1440"/>
        <w:gridCol w:w="1440"/>
        <w:gridCol w:w="1350"/>
        <w:gridCol w:w="1344"/>
      </w:tblGrid>
      <w:tr w:rsidR="008C20BE" w14:paraId="19C8B29F" w14:textId="77777777" w:rsidTr="008C20BE">
        <w:trPr>
          <w:jc w:val="center"/>
        </w:trPr>
        <w:tc>
          <w:tcPr>
            <w:tcW w:w="579" w:type="dxa"/>
          </w:tcPr>
          <w:p w14:paraId="5CF89CE7" w14:textId="3F3669CD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350" w:type="dxa"/>
          </w:tcPr>
          <w:p w14:paraId="77967BC2" w14:textId="77777777" w:rsidR="008C20BE" w:rsidRDefault="008C20BE" w:rsidP="008C20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محدوده اراضی</w:t>
            </w:r>
          </w:p>
          <w:p w14:paraId="48A8391D" w14:textId="5D99FD4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(متر مربع)</w:t>
            </w:r>
          </w:p>
        </w:tc>
        <w:tc>
          <w:tcPr>
            <w:tcW w:w="1530" w:type="dxa"/>
          </w:tcPr>
          <w:p w14:paraId="78A3D64A" w14:textId="6706436F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پرداخت</w:t>
            </w:r>
          </w:p>
        </w:tc>
        <w:tc>
          <w:tcPr>
            <w:tcW w:w="1440" w:type="dxa"/>
          </w:tcPr>
          <w:p w14:paraId="4060BD09" w14:textId="54682B1D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ماه اول</w:t>
            </w:r>
          </w:p>
        </w:tc>
        <w:tc>
          <w:tcPr>
            <w:tcW w:w="1440" w:type="dxa"/>
          </w:tcPr>
          <w:p w14:paraId="5A40C854" w14:textId="19F79BE1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ماه دوم</w:t>
            </w:r>
          </w:p>
        </w:tc>
        <w:tc>
          <w:tcPr>
            <w:tcW w:w="1350" w:type="dxa"/>
          </w:tcPr>
          <w:p w14:paraId="025211FD" w14:textId="521F769D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ماه سوم</w:t>
            </w:r>
          </w:p>
        </w:tc>
        <w:tc>
          <w:tcPr>
            <w:tcW w:w="1344" w:type="dxa"/>
          </w:tcPr>
          <w:p w14:paraId="2188D7BA" w14:textId="3EA44C68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ماه چهارم</w:t>
            </w:r>
          </w:p>
        </w:tc>
      </w:tr>
      <w:tr w:rsidR="008C20BE" w14:paraId="3FF70622" w14:textId="77777777" w:rsidTr="008C20BE">
        <w:trPr>
          <w:trHeight w:val="352"/>
          <w:jc w:val="center"/>
        </w:trPr>
        <w:tc>
          <w:tcPr>
            <w:tcW w:w="579" w:type="dxa"/>
            <w:vMerge w:val="restart"/>
          </w:tcPr>
          <w:p w14:paraId="29104B5A" w14:textId="40140733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50" w:type="dxa"/>
            <w:vMerge w:val="restart"/>
          </w:tcPr>
          <w:p w14:paraId="712793A9" w14:textId="5784108D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کمتر از 3000</w:t>
            </w:r>
          </w:p>
        </w:tc>
        <w:tc>
          <w:tcPr>
            <w:tcW w:w="1530" w:type="dxa"/>
            <w:vMerge w:val="restart"/>
          </w:tcPr>
          <w:p w14:paraId="16589DAD" w14:textId="21C207C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درصد نقد و الباقی اقساط 48 ماهه</w:t>
            </w:r>
          </w:p>
        </w:tc>
        <w:tc>
          <w:tcPr>
            <w:tcW w:w="1440" w:type="dxa"/>
          </w:tcPr>
          <w:p w14:paraId="60A5C33F" w14:textId="456B3529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4 قسط مساوری هر قسط معادل 9% مبلغ قرارداد</w:t>
            </w:r>
          </w:p>
        </w:tc>
        <w:tc>
          <w:tcPr>
            <w:tcW w:w="1440" w:type="dxa"/>
          </w:tcPr>
          <w:p w14:paraId="52403A14" w14:textId="121D4698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4 قسط مساوری هر قسط معادل </w:t>
            </w:r>
            <w:r>
              <w:rPr>
                <w:rFonts w:cs="B Nazanin" w:hint="cs"/>
                <w:rtl/>
                <w:lang w:bidi="fa-IR"/>
              </w:rPr>
              <w:t>8</w:t>
            </w:r>
            <w:r>
              <w:rPr>
                <w:rFonts w:cs="B Nazanin" w:hint="cs"/>
                <w:rtl/>
                <w:lang w:bidi="fa-IR"/>
              </w:rPr>
              <w:t>% مبلغ قرارداد</w:t>
            </w:r>
          </w:p>
        </w:tc>
        <w:tc>
          <w:tcPr>
            <w:tcW w:w="1350" w:type="dxa"/>
          </w:tcPr>
          <w:p w14:paraId="0500E437" w14:textId="0880893D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4 قسط مساوری هر قسط معادل </w:t>
            </w:r>
            <w:r>
              <w:rPr>
                <w:rFonts w:cs="B Nazanin" w:hint="cs"/>
                <w:rtl/>
                <w:lang w:bidi="fa-IR"/>
              </w:rPr>
              <w:t>4</w:t>
            </w:r>
            <w:r>
              <w:rPr>
                <w:rFonts w:cs="B Nazanin" w:hint="cs"/>
                <w:rtl/>
                <w:lang w:bidi="fa-IR"/>
              </w:rPr>
              <w:t>% مبلغ قرارداد</w:t>
            </w:r>
          </w:p>
        </w:tc>
        <w:tc>
          <w:tcPr>
            <w:tcW w:w="1344" w:type="dxa"/>
          </w:tcPr>
          <w:p w14:paraId="0E3FC862" w14:textId="55452B75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4 قسط مساوری هر قسط معادل </w:t>
            </w:r>
            <w:r>
              <w:rPr>
                <w:rFonts w:cs="B Nazanin" w:hint="cs"/>
                <w:rtl/>
                <w:lang w:bidi="fa-IR"/>
              </w:rPr>
              <w:t>%1.5</w:t>
            </w:r>
            <w:r>
              <w:rPr>
                <w:rFonts w:cs="B Nazanin" w:hint="cs"/>
                <w:rtl/>
                <w:lang w:bidi="fa-IR"/>
              </w:rPr>
              <w:t xml:space="preserve"> مبلغ قرارداد</w:t>
            </w:r>
          </w:p>
        </w:tc>
      </w:tr>
      <w:tr w:rsidR="008C20BE" w14:paraId="3D20D9FF" w14:textId="77777777" w:rsidTr="008B2EEA">
        <w:trPr>
          <w:trHeight w:val="944"/>
          <w:jc w:val="center"/>
        </w:trPr>
        <w:tc>
          <w:tcPr>
            <w:tcW w:w="579" w:type="dxa"/>
            <w:vMerge/>
          </w:tcPr>
          <w:p w14:paraId="51243BCE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761724E6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70EF8E4D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440" w:type="dxa"/>
          </w:tcPr>
          <w:p w14:paraId="31331ED4" w14:textId="09EFDDED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معادل 36% مبلغ قرارداد</w:t>
            </w:r>
          </w:p>
        </w:tc>
        <w:tc>
          <w:tcPr>
            <w:tcW w:w="1440" w:type="dxa"/>
          </w:tcPr>
          <w:p w14:paraId="1132726D" w14:textId="4E8A1391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معادل 3</w:t>
            </w:r>
            <w:r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% مبلغ قرارداد</w:t>
            </w:r>
          </w:p>
        </w:tc>
        <w:tc>
          <w:tcPr>
            <w:tcW w:w="1350" w:type="dxa"/>
          </w:tcPr>
          <w:p w14:paraId="575C770B" w14:textId="6D22E0B6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جمع معادل </w:t>
            </w:r>
            <w:r w:rsidR="00A26494">
              <w:rPr>
                <w:rFonts w:cs="B Nazanin" w:hint="cs"/>
                <w:rtl/>
                <w:lang w:bidi="fa-IR"/>
              </w:rPr>
              <w:t>16</w:t>
            </w:r>
            <w:r>
              <w:rPr>
                <w:rFonts w:cs="B Nazanin" w:hint="cs"/>
                <w:rtl/>
                <w:lang w:bidi="fa-IR"/>
              </w:rPr>
              <w:t>% مبلغ قرارداد</w:t>
            </w:r>
          </w:p>
        </w:tc>
        <w:tc>
          <w:tcPr>
            <w:tcW w:w="1344" w:type="dxa"/>
          </w:tcPr>
          <w:p w14:paraId="114FCAB9" w14:textId="7B156DC9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معادل 6% مبلغ قرارداد</w:t>
            </w:r>
          </w:p>
        </w:tc>
      </w:tr>
      <w:tr w:rsidR="008C20BE" w14:paraId="40357B08" w14:textId="77777777" w:rsidTr="008C20BE">
        <w:trPr>
          <w:trHeight w:val="116"/>
          <w:jc w:val="center"/>
        </w:trPr>
        <w:tc>
          <w:tcPr>
            <w:tcW w:w="579" w:type="dxa"/>
            <w:vMerge w:val="restart"/>
          </w:tcPr>
          <w:p w14:paraId="43794325" w14:textId="5B650C10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0" w:type="dxa"/>
            <w:vMerge w:val="restart"/>
          </w:tcPr>
          <w:p w14:paraId="1E11C3ED" w14:textId="7731F80A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3000-5000</w:t>
            </w:r>
          </w:p>
        </w:tc>
        <w:tc>
          <w:tcPr>
            <w:tcW w:w="1530" w:type="dxa"/>
            <w:vMerge w:val="restart"/>
          </w:tcPr>
          <w:p w14:paraId="2A961AA3" w14:textId="6FFB0C5A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درصد نقد و الباقی اقساط 42 ماهه</w:t>
            </w:r>
          </w:p>
        </w:tc>
        <w:tc>
          <w:tcPr>
            <w:tcW w:w="1440" w:type="dxa"/>
          </w:tcPr>
          <w:p w14:paraId="5B88BA40" w14:textId="090C1411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در 4 قسط مساوری هر قسط معادل 9% مبلغ قرارداد</w:t>
            </w:r>
          </w:p>
        </w:tc>
        <w:tc>
          <w:tcPr>
            <w:tcW w:w="1440" w:type="dxa"/>
          </w:tcPr>
          <w:p w14:paraId="275E1DB1" w14:textId="6971CB2A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در 4 قسط مساوری هر قسط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8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 مبلغ قرارداد</w:t>
            </w:r>
          </w:p>
        </w:tc>
        <w:tc>
          <w:tcPr>
            <w:tcW w:w="1350" w:type="dxa"/>
          </w:tcPr>
          <w:p w14:paraId="60A5CD1D" w14:textId="4934DC39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در 4 قسط مساوری هر قسط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4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 مبلغ قرارداد</w:t>
            </w:r>
          </w:p>
        </w:tc>
        <w:tc>
          <w:tcPr>
            <w:tcW w:w="1344" w:type="dxa"/>
          </w:tcPr>
          <w:p w14:paraId="53BACC1E" w14:textId="32C35F2E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در 4 قسط مساوری هر قسط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3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 مبلغ قرارداد</w:t>
            </w:r>
          </w:p>
        </w:tc>
      </w:tr>
      <w:tr w:rsidR="008C20BE" w14:paraId="40170D44" w14:textId="77777777" w:rsidTr="008B2EEA">
        <w:trPr>
          <w:trHeight w:val="836"/>
          <w:jc w:val="center"/>
        </w:trPr>
        <w:tc>
          <w:tcPr>
            <w:tcW w:w="579" w:type="dxa"/>
            <w:vMerge/>
          </w:tcPr>
          <w:p w14:paraId="1285667E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22B9BC6D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4A7E7478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440" w:type="dxa"/>
          </w:tcPr>
          <w:p w14:paraId="7046F562" w14:textId="3E4F6A51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جمع معادل 36% مبلغ قرارداد</w:t>
            </w:r>
          </w:p>
        </w:tc>
        <w:tc>
          <w:tcPr>
            <w:tcW w:w="1440" w:type="dxa"/>
          </w:tcPr>
          <w:p w14:paraId="6D40AFFA" w14:textId="2EFD2993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جمع معادل 3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2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 مبلغ قرارداد</w:t>
            </w:r>
          </w:p>
        </w:tc>
        <w:tc>
          <w:tcPr>
            <w:tcW w:w="1350" w:type="dxa"/>
          </w:tcPr>
          <w:p w14:paraId="65AC01EE" w14:textId="1A595491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جمع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1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6% مبلغ قرارداد</w:t>
            </w:r>
          </w:p>
        </w:tc>
        <w:tc>
          <w:tcPr>
            <w:tcW w:w="1344" w:type="dxa"/>
          </w:tcPr>
          <w:p w14:paraId="12D2E7E6" w14:textId="3D1D8877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جمع معادل 6% مبلغ قرارداد</w:t>
            </w:r>
          </w:p>
        </w:tc>
      </w:tr>
      <w:tr w:rsidR="008C20BE" w14:paraId="1FCA0ABE" w14:textId="77777777" w:rsidTr="008C20BE">
        <w:trPr>
          <w:trHeight w:val="116"/>
          <w:jc w:val="center"/>
        </w:trPr>
        <w:tc>
          <w:tcPr>
            <w:tcW w:w="579" w:type="dxa"/>
            <w:vMerge w:val="restart"/>
          </w:tcPr>
          <w:p w14:paraId="5EBDBD78" w14:textId="4E8CA82A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50" w:type="dxa"/>
            <w:vMerge w:val="restart"/>
          </w:tcPr>
          <w:p w14:paraId="301A7D16" w14:textId="3B689FBE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بالای 5000</w:t>
            </w:r>
          </w:p>
        </w:tc>
        <w:tc>
          <w:tcPr>
            <w:tcW w:w="1530" w:type="dxa"/>
            <w:vMerge w:val="restart"/>
          </w:tcPr>
          <w:p w14:paraId="033D7C54" w14:textId="771447BE" w:rsidR="008C20BE" w:rsidRDefault="00183770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درصد نقد و الباقی اقساط 36 ماهه</w:t>
            </w:r>
          </w:p>
        </w:tc>
        <w:tc>
          <w:tcPr>
            <w:tcW w:w="1440" w:type="dxa"/>
          </w:tcPr>
          <w:p w14:paraId="68D752FE" w14:textId="146DB1CF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در 4 قسط مساوری هر قسط معادل 9% مبلغ قرارداد</w:t>
            </w:r>
          </w:p>
        </w:tc>
        <w:tc>
          <w:tcPr>
            <w:tcW w:w="1440" w:type="dxa"/>
          </w:tcPr>
          <w:p w14:paraId="2797C81F" w14:textId="12FF06AA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در 4 قسط مساوری هر قسط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8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 مبلغ قرارداد</w:t>
            </w:r>
          </w:p>
        </w:tc>
        <w:tc>
          <w:tcPr>
            <w:tcW w:w="1350" w:type="dxa"/>
          </w:tcPr>
          <w:p w14:paraId="04E522AF" w14:textId="2FDAE1E2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در 4 قسط مساوری هر قسط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%5.5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 مبلغ قرارداد</w:t>
            </w:r>
          </w:p>
        </w:tc>
        <w:tc>
          <w:tcPr>
            <w:tcW w:w="1344" w:type="dxa"/>
          </w:tcPr>
          <w:p w14:paraId="657049BF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8C20BE" w14:paraId="50284089" w14:textId="77777777" w:rsidTr="008B2EEA">
        <w:trPr>
          <w:trHeight w:val="881"/>
          <w:jc w:val="center"/>
        </w:trPr>
        <w:tc>
          <w:tcPr>
            <w:tcW w:w="579" w:type="dxa"/>
            <w:vMerge/>
          </w:tcPr>
          <w:p w14:paraId="4AF71AA3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04C5AC78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2E76357C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440" w:type="dxa"/>
          </w:tcPr>
          <w:p w14:paraId="07EEB13D" w14:textId="4CF31096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جمع معادل 36% مبلغ قرارداد</w:t>
            </w:r>
          </w:p>
        </w:tc>
        <w:tc>
          <w:tcPr>
            <w:tcW w:w="1440" w:type="dxa"/>
          </w:tcPr>
          <w:p w14:paraId="6B1226CE" w14:textId="34346AD9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جمع معادل 3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2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 مبلغ قرارداد</w:t>
            </w:r>
          </w:p>
        </w:tc>
        <w:tc>
          <w:tcPr>
            <w:tcW w:w="1350" w:type="dxa"/>
          </w:tcPr>
          <w:p w14:paraId="3267AF23" w14:textId="3D861C34" w:rsidR="008C20BE" w:rsidRDefault="00A26494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 xml:space="preserve">جمع معادل 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%22</w:t>
            </w:r>
            <w:r>
              <w:rPr>
                <w:rFonts w:cs="B Nazanin" w:hint="cs"/>
                <w:kern w:val="0"/>
                <w:rtl/>
                <w:lang w:bidi="fa-IR"/>
                <w14:ligatures w14:val="none"/>
              </w:rPr>
              <w:t>مبلغ قرارداد</w:t>
            </w:r>
          </w:p>
        </w:tc>
        <w:tc>
          <w:tcPr>
            <w:tcW w:w="1344" w:type="dxa"/>
          </w:tcPr>
          <w:p w14:paraId="4EB6A6C2" w14:textId="77777777" w:rsidR="008C20BE" w:rsidRDefault="008C20BE" w:rsidP="008C20B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</w:tbl>
    <w:p w14:paraId="349CC2C4" w14:textId="5FADE21B" w:rsidR="00A26494" w:rsidRDefault="00A26494" w:rsidP="00A2649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با رعایت شرایط مندرج در ماده 24 دستورالعمل حق بهره برداری از زمین، اعیانی و تاسیسات شهرک ها و نواحی صنعتی، صنفی و فناوری، شرکتهای دانش بنیان تولیدی در صورت اخذ پایان کار ساختمانی و پروانه بهره برداری مشمول حداکثر تا سقف 10 درصد مشوق به اقساط باقیمانده نیز می گردد.</w:t>
      </w:r>
    </w:p>
    <w:p w14:paraId="13C085C7" w14:textId="4B9BF46E" w:rsidR="00A26494" w:rsidRDefault="00A26494" w:rsidP="00A2649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رعایت شرایط مندرج در ماده 25 دستورالعمل بهره برداری از زمین، اعیانی و تاسیسات شهرک ها و نواحی صنعتی، صنفی و فناوری در صورت بهره برداری پیش از موعد شرکت های دانش بنیان تولیدی و صنایع پیشرفته دارای مجوز از وزارت صنعت، معدن و تجارت و معاونت علمی، فناوری و اقتصاد دانش بنیان ریاست جمهوری، در صورت تصویب در هیات مدیره شرکت استانی و رعایت مفاد مزبور تا سقف 30 درصد اقساط باقیمانده مبلغ قرارداد حقوق انتفاع عرصه آنها از آخرین سفته </w:t>
      </w:r>
      <w:r w:rsidR="00860164">
        <w:rPr>
          <w:rFonts w:cs="B Nazanin" w:hint="cs"/>
          <w:rtl/>
          <w:lang w:bidi="fa-IR"/>
        </w:rPr>
        <w:t>های سر رسید نشده بخش تعهدی قرارداد مربوط به طرف های قرارداد مسترد می گردد.</w:t>
      </w:r>
    </w:p>
    <w:p w14:paraId="5F0A5C7C" w14:textId="4EC4AFD7" w:rsidR="00860164" w:rsidRDefault="00860164" w:rsidP="0086016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به استناد ماده 8 دستورالعمل بهره برداری از زمین، اعیانی و تاسیسات شهرک ها و نواحی صنعتی، صنفی و فناوری اجاره بهای دفاتر برای شرکت های دانش بنیان و شتابدهنده های فناوری و صنایع پیشرفته دارای مجور از وزارت صنعت، معدن و تجارت و معاونت علمی و فناوری و اقتصاد دانش بنیان</w:t>
      </w:r>
      <w:r w:rsidR="007E429F">
        <w:rPr>
          <w:rFonts w:cs="B Nazanin" w:hint="cs"/>
          <w:rtl/>
          <w:lang w:bidi="fa-IR"/>
        </w:rPr>
        <w:t xml:space="preserve"> ریاست جمهوری در مراکز خدمات فناوری در کسب و کار ایجاد شده در سطح کشور مشروط به فعالیت موثر(بر اساس فرم ارزیابی مصوب) در سال اول استقرار، به میزان 20% مبلغ اجاره وصول می گردد.</w:t>
      </w:r>
    </w:p>
    <w:p w14:paraId="4BE4507F" w14:textId="5DEC4701" w:rsidR="007E429F" w:rsidRDefault="007E429F" w:rsidP="007E429F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به استناد ماده 19 نامه هیئت وزیران به شماره 88446/ت 60139 </w:t>
      </w:r>
      <w:r w:rsidRPr="007E429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Fonts w:cs="B Nazanin" w:hint="cs"/>
          <w:rtl/>
        </w:rPr>
        <w:t>مورخ 26/05/1401، شرکت شهرکهای صنعتی استانها موظف هستند نسبت به توسعه 1000 واحد کارگاهی و مکان های تحقیق و توسعه برای شرکت های دانش بنیان تولیدی و کسب و کارهای کوچک فناور با استفاده از ظرفیت بخش خصوصی و در یک بازه زمانی 5 ساله، با مخوریت معاونت فنی سازمان در چهارچوب قوانین و مقررات اقدام نمایند.</w:t>
      </w:r>
    </w:p>
    <w:p w14:paraId="041882F0" w14:textId="5A0D60DC" w:rsidR="007E429F" w:rsidRDefault="007E429F" w:rsidP="007E429F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</w:rPr>
        <w:t>بر اساس شیوه نامه برگزاری مزایده با ارزیابی کیفی در شهرکها و نواحی صنعتی، صنفی و فناوری و مناطق ویژه اقتصادی، واگذاری حق بهره برداری به شرکت های دانش بنیان تولیدی و صنایع پیشرفته با رعایت مفاد بند (3-الف) شیوه نامه مزبور، مشمول فرآیند مزایده نمی گردد.</w:t>
      </w:r>
    </w:p>
    <w:p w14:paraId="7D3DCB9C" w14:textId="26C4E6DA" w:rsidR="007E429F" w:rsidRDefault="007E429F" w:rsidP="007E429F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</w:rPr>
        <w:t>در اجرای برنامه های حمایتی و واحد های دانش بنیان تولیدی و صنایع پیشرفته دارای مجوز از وزارت صنعت، معدن و تجارت و معاونت علمی، فناوری و اقتصاد دانش بنیان ریاست جمهوری، در اولویت اجرای برنامه های توانمندسازی صنایع کوچک و متوسط قرار داده می شوند.</w:t>
      </w:r>
    </w:p>
    <w:p w14:paraId="21E7B289" w14:textId="37BE034E" w:rsidR="007E429F" w:rsidRPr="00A26494" w:rsidRDefault="007E429F" w:rsidP="007E429F">
      <w:pPr>
        <w:pStyle w:val="ListParagraph"/>
        <w:numPr>
          <w:ilvl w:val="0"/>
          <w:numId w:val="1"/>
        </w:num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</w:rPr>
        <w:t>واحد های دانش بنیان تولیدی که از هیچ یک از مشوقات مرتبط با شرکت های دانش بنیان و مشوق استمهال استفاده ننموده</w:t>
      </w:r>
      <w:r w:rsidR="0045426F">
        <w:rPr>
          <w:rFonts w:cs="B Nazanin" w:hint="cs"/>
          <w:rtl/>
        </w:rPr>
        <w:t xml:space="preserve"> اند و بدهی معوق حق بهره برداری تعیین تکلیف نشده در مدت زمان اقساط قرارداد نداشته و در زمان قابل پذیرش از سوی شرکت استانی قبل از سر رسید قسط، تقاضای استنهال آن را داشته باشند، هیئت مدیره شرکت استانی مجاز است با استمهال حداکثر 4 قسط و هر قسط به مدت 6 ماه از زمان سر رسید بدون محاسبه تعدیل استمهال، موافقت نماید.</w:t>
      </w:r>
    </w:p>
    <w:sectPr w:rsidR="007E429F" w:rsidRPr="00A2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262"/>
    <w:multiLevelType w:val="hybridMultilevel"/>
    <w:tmpl w:val="C8CCD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8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67"/>
    <w:rsid w:val="00183770"/>
    <w:rsid w:val="0045426F"/>
    <w:rsid w:val="007E429F"/>
    <w:rsid w:val="00860164"/>
    <w:rsid w:val="008B2EEA"/>
    <w:rsid w:val="008B5530"/>
    <w:rsid w:val="008C20BE"/>
    <w:rsid w:val="00A26494"/>
    <w:rsid w:val="00B8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7C80"/>
  <w15:chartTrackingRefBased/>
  <w15:docId w15:val="{92F50A16-7511-40CB-ADC3-AA2E84A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67"/>
    <w:pPr>
      <w:ind w:left="720"/>
      <w:contextualSpacing/>
    </w:pPr>
  </w:style>
  <w:style w:type="table" w:styleId="TableGrid">
    <w:name w:val="Table Grid"/>
    <w:basedOn w:val="TableNormal"/>
    <w:uiPriority w:val="39"/>
    <w:rsid w:val="008C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mousavi</dc:creator>
  <cp:keywords/>
  <dc:description/>
  <cp:lastModifiedBy>hadi mousavi</cp:lastModifiedBy>
  <cp:revision>1</cp:revision>
  <dcterms:created xsi:type="dcterms:W3CDTF">2023-08-21T06:29:00Z</dcterms:created>
  <dcterms:modified xsi:type="dcterms:W3CDTF">2023-08-21T07:52:00Z</dcterms:modified>
</cp:coreProperties>
</file>